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5C" w:rsidRDefault="002D69BE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Личное финансовое планирование</w:t>
      </w:r>
    </w:p>
    <w:p w:rsidR="00392B5C" w:rsidRDefault="00392B5C">
      <w:pPr>
        <w:ind w:firstLine="850"/>
        <w:jc w:val="both"/>
        <w:rPr>
          <w:sz w:val="22"/>
          <w:szCs w:val="22"/>
        </w:rPr>
      </w:pPr>
    </w:p>
    <w:p w:rsidR="00392B5C" w:rsidRDefault="002D69BE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850"/>
        <w:jc w:val="both"/>
        <w:rPr>
          <w:rFonts w:ascii="Times New Roman" w:eastAsia="Times New Roman" w:hAnsi="Times New Roman" w:cs="Times New Roman"/>
          <w:color w:val="373F3A"/>
          <w:sz w:val="24"/>
          <w:szCs w:val="24"/>
        </w:rPr>
      </w:pPr>
      <w:r>
        <w:rPr>
          <w:rFonts w:ascii="Times New Roman" w:hAnsi="Times New Roman"/>
          <w:color w:val="373F3A"/>
          <w:sz w:val="24"/>
          <w:szCs w:val="24"/>
        </w:rPr>
        <w:t xml:space="preserve">Каждый день люди зарабатывают и тратят деньги, то есть принимают решение об управлении личным бюджетом. В среднем за 20 лет трудовой деятельности через семейный бюджет проходит около </w:t>
      </w:r>
      <w:r w:rsidRPr="00F232CA">
        <w:rPr>
          <w:rFonts w:ascii="Times New Roman" w:hAnsi="Times New Roman"/>
          <w:color w:val="373F3A"/>
          <w:sz w:val="24"/>
          <w:szCs w:val="24"/>
        </w:rPr>
        <w:t>1</w:t>
      </w:r>
      <w:r>
        <w:rPr>
          <w:rFonts w:ascii="Times New Roman" w:hAnsi="Times New Roman"/>
          <w:color w:val="373F3A"/>
          <w:sz w:val="24"/>
          <w:szCs w:val="24"/>
        </w:rPr>
        <w:t xml:space="preserve">9 миллионов рублей (при условии двух работающих членов семьи и средней заработной плате </w:t>
      </w:r>
      <w:r w:rsidRPr="00F232CA">
        <w:rPr>
          <w:rFonts w:ascii="Times New Roman" w:hAnsi="Times New Roman"/>
          <w:color w:val="373F3A"/>
          <w:sz w:val="24"/>
          <w:szCs w:val="24"/>
        </w:rPr>
        <w:t>4</w:t>
      </w:r>
      <w:r>
        <w:rPr>
          <w:rFonts w:ascii="Times New Roman" w:hAnsi="Times New Roman"/>
          <w:color w:val="373F3A"/>
          <w:sz w:val="24"/>
          <w:szCs w:val="24"/>
        </w:rPr>
        <w:t>0 тысяч рублей).</w:t>
      </w:r>
    </w:p>
    <w:p w:rsidR="00392B5C" w:rsidRDefault="002D69BE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850"/>
        <w:jc w:val="both"/>
        <w:rPr>
          <w:rFonts w:ascii="Times New Roman" w:eastAsia="Times New Roman" w:hAnsi="Times New Roman" w:cs="Times New Roman"/>
          <w:color w:val="373F3A"/>
          <w:sz w:val="24"/>
          <w:szCs w:val="24"/>
        </w:rPr>
      </w:pPr>
      <w:r>
        <w:rPr>
          <w:rFonts w:ascii="Times New Roman" w:hAnsi="Times New Roman"/>
          <w:color w:val="373F3A"/>
          <w:sz w:val="24"/>
          <w:szCs w:val="24"/>
        </w:rPr>
        <w:t>Станет ли часть этих средств активами семьи или все будет израсходовано на бытовые нужды определяется личным финансовым планированием.</w:t>
      </w:r>
    </w:p>
    <w:p w:rsidR="00392B5C" w:rsidRDefault="002D69BE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850"/>
        <w:jc w:val="both"/>
        <w:rPr>
          <w:rFonts w:ascii="Times New Roman" w:eastAsia="Times New Roman" w:hAnsi="Times New Roman" w:cs="Times New Roman"/>
          <w:color w:val="373F3A"/>
          <w:sz w:val="24"/>
          <w:szCs w:val="24"/>
        </w:rPr>
      </w:pPr>
      <w:r>
        <w:rPr>
          <w:rFonts w:ascii="Times New Roman" w:hAnsi="Times New Roman"/>
          <w:color w:val="373F3A"/>
          <w:sz w:val="24"/>
          <w:szCs w:val="24"/>
        </w:rPr>
        <w:t>Личный финансовый план — это документ, отражающий текущее финансовое положение семейного бюджета и активов, личные финансовые цели, а также реалистичный план их достижения.</w:t>
      </w:r>
    </w:p>
    <w:p w:rsidR="00392B5C" w:rsidRDefault="00392B5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850"/>
        <w:jc w:val="both"/>
        <w:rPr>
          <w:rFonts w:ascii="Times New Roman" w:eastAsia="Times New Roman" w:hAnsi="Times New Roman" w:cs="Times New Roman"/>
          <w:color w:val="373F3A"/>
          <w:sz w:val="24"/>
          <w:szCs w:val="24"/>
        </w:rPr>
      </w:pPr>
    </w:p>
    <w:p w:rsidR="00392B5C" w:rsidRDefault="002D69BE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850"/>
        <w:jc w:val="both"/>
        <w:rPr>
          <w:rFonts w:ascii="Times New Roman" w:eastAsia="Times New Roman" w:hAnsi="Times New Roman" w:cs="Times New Roman"/>
          <w:color w:val="373F3A"/>
          <w:sz w:val="24"/>
          <w:szCs w:val="24"/>
        </w:rPr>
      </w:pPr>
      <w:r>
        <w:rPr>
          <w:rFonts w:ascii="Times New Roman" w:hAnsi="Times New Roman"/>
          <w:color w:val="373F3A"/>
          <w:sz w:val="24"/>
          <w:szCs w:val="24"/>
        </w:rPr>
        <w:t>Для того, чтобы сделать финансовый план необходимо:</w:t>
      </w:r>
    </w:p>
    <w:p w:rsidR="00392B5C" w:rsidRDefault="002D69BE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373F3A"/>
          <w:sz w:val="24"/>
          <w:szCs w:val="24"/>
        </w:rPr>
      </w:pPr>
      <w:r>
        <w:rPr>
          <w:rFonts w:ascii="Times New Roman" w:hAnsi="Times New Roman"/>
          <w:color w:val="373F3A"/>
          <w:sz w:val="24"/>
          <w:szCs w:val="24"/>
        </w:rPr>
        <w:t>определить свои финансовые цели</w:t>
      </w:r>
    </w:p>
    <w:p w:rsidR="00392B5C" w:rsidRDefault="00BF76BB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373F3A"/>
          <w:sz w:val="24"/>
          <w:szCs w:val="24"/>
        </w:rPr>
      </w:pPr>
      <w:r>
        <w:rPr>
          <w:rFonts w:ascii="Times New Roman" w:hAnsi="Times New Roman"/>
          <w:color w:val="373F3A"/>
          <w:sz w:val="24"/>
          <w:szCs w:val="24"/>
        </w:rPr>
        <w:t xml:space="preserve">посчитать </w:t>
      </w:r>
      <w:r w:rsidR="002D69BE">
        <w:rPr>
          <w:rFonts w:ascii="Times New Roman" w:hAnsi="Times New Roman"/>
          <w:color w:val="373F3A"/>
          <w:sz w:val="24"/>
          <w:szCs w:val="24"/>
        </w:rPr>
        <w:t>их будущую стоимость</w:t>
      </w:r>
    </w:p>
    <w:p w:rsidR="00392B5C" w:rsidRDefault="002D69BE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373F3A"/>
          <w:sz w:val="24"/>
          <w:szCs w:val="24"/>
        </w:rPr>
      </w:pPr>
      <w:r>
        <w:rPr>
          <w:rFonts w:ascii="Times New Roman" w:hAnsi="Times New Roman"/>
          <w:color w:val="373F3A"/>
          <w:sz w:val="24"/>
          <w:szCs w:val="24"/>
        </w:rPr>
        <w:t>найти подходящий темп движения к целям.</w:t>
      </w:r>
    </w:p>
    <w:p w:rsidR="00392B5C" w:rsidRDefault="00392B5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850"/>
        <w:jc w:val="both"/>
        <w:rPr>
          <w:rFonts w:ascii="Times New Roman" w:eastAsia="Times New Roman" w:hAnsi="Times New Roman" w:cs="Times New Roman"/>
          <w:color w:val="373F3A"/>
          <w:sz w:val="24"/>
          <w:szCs w:val="24"/>
        </w:rPr>
      </w:pPr>
    </w:p>
    <w:p w:rsidR="00392B5C" w:rsidRDefault="002D69BE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850"/>
        <w:jc w:val="both"/>
        <w:rPr>
          <w:rFonts w:ascii="Times New Roman" w:eastAsia="Times New Roman" w:hAnsi="Times New Roman" w:cs="Times New Roman"/>
          <w:color w:val="373F3A"/>
          <w:sz w:val="24"/>
          <w:szCs w:val="24"/>
        </w:rPr>
      </w:pPr>
      <w:r>
        <w:rPr>
          <w:rFonts w:ascii="Times New Roman" w:hAnsi="Times New Roman"/>
          <w:color w:val="373F3A"/>
          <w:sz w:val="24"/>
          <w:szCs w:val="24"/>
        </w:rPr>
        <w:t>У каждого человека всегда существует множество желаний: отпуск, свадьба, автомобиль, квартира и т.д. Чтобы превратить желания в цели необходимо максимально точно описать ее, указать текущую стоимость и дату или планируемый год приобретения. Не всегда все цели могут быть реализованы одновременно, какие-то выбираются приоритетными, какие-то переносятся на следующий период. Важно начинать планировать финансовые цели заранее, тогда достижение их будет легче и потребует меньших финансовых затрат.</w:t>
      </w:r>
    </w:p>
    <w:p w:rsidR="00392B5C" w:rsidRDefault="00392B5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850"/>
        <w:jc w:val="both"/>
        <w:rPr>
          <w:rFonts w:ascii="Times New Roman" w:eastAsia="Times New Roman" w:hAnsi="Times New Roman" w:cs="Times New Roman"/>
          <w:color w:val="373F3A"/>
          <w:sz w:val="24"/>
          <w:szCs w:val="24"/>
        </w:rPr>
      </w:pPr>
    </w:p>
    <w:p w:rsidR="00392B5C" w:rsidRDefault="002D69BE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850"/>
        <w:jc w:val="both"/>
        <w:rPr>
          <w:rFonts w:ascii="Times New Roman" w:eastAsia="Times New Roman" w:hAnsi="Times New Roman" w:cs="Times New Roman"/>
          <w:color w:val="373F3A"/>
          <w:sz w:val="24"/>
          <w:szCs w:val="24"/>
        </w:rPr>
      </w:pPr>
      <w:r>
        <w:rPr>
          <w:rFonts w:ascii="Times New Roman" w:hAnsi="Times New Roman"/>
          <w:color w:val="373F3A"/>
          <w:sz w:val="24"/>
          <w:szCs w:val="24"/>
        </w:rPr>
        <w:t xml:space="preserve">Инфляция способна увеличивать не только стоимость нашей повседневной жизни, но и наших финансовых целей в будущем. Поэтому чтобы подойти к моменту реализации цели с нужной суммой, инфляцию необходимо заложить в личный финансовый план. </w:t>
      </w:r>
    </w:p>
    <w:p w:rsidR="00392B5C" w:rsidRDefault="002D69BE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850"/>
        <w:jc w:val="both"/>
        <w:rPr>
          <w:rFonts w:ascii="Times New Roman" w:eastAsia="Times New Roman" w:hAnsi="Times New Roman" w:cs="Times New Roman"/>
          <w:color w:val="373F3A"/>
          <w:sz w:val="24"/>
          <w:szCs w:val="24"/>
        </w:rPr>
      </w:pPr>
      <w:r>
        <w:rPr>
          <w:rFonts w:ascii="Times New Roman" w:hAnsi="Times New Roman"/>
          <w:color w:val="373F3A"/>
          <w:sz w:val="24"/>
          <w:szCs w:val="24"/>
        </w:rPr>
        <w:t xml:space="preserve">Исходя из стоимости цели и срока ее реализации, можно посчитать необходимую сумму ежемесячных/ежегодных необходимых вложений в нее. Важно найти комфортную именно для вас нагрузку на бюджет. Реализовать цели можно тремя вариантами: </w:t>
      </w:r>
    </w:p>
    <w:p w:rsidR="00392B5C" w:rsidRDefault="002D69BE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73F3A"/>
          <w:sz w:val="24"/>
          <w:szCs w:val="24"/>
        </w:rPr>
      </w:pPr>
      <w:r>
        <w:rPr>
          <w:rFonts w:ascii="Times New Roman" w:hAnsi="Times New Roman"/>
          <w:color w:val="373F3A"/>
          <w:sz w:val="24"/>
          <w:szCs w:val="24"/>
        </w:rPr>
        <w:t>купить в кредит</w:t>
      </w:r>
    </w:p>
    <w:p w:rsidR="00392B5C" w:rsidRDefault="002D69BE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73F3A"/>
          <w:sz w:val="24"/>
          <w:szCs w:val="24"/>
        </w:rPr>
      </w:pPr>
      <w:r>
        <w:rPr>
          <w:rFonts w:ascii="Times New Roman" w:hAnsi="Times New Roman"/>
          <w:color w:val="373F3A"/>
          <w:sz w:val="24"/>
          <w:szCs w:val="24"/>
        </w:rPr>
        <w:t xml:space="preserve">накопить или </w:t>
      </w:r>
    </w:p>
    <w:p w:rsidR="00392B5C" w:rsidRDefault="002D69BE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73F3A"/>
          <w:sz w:val="24"/>
          <w:szCs w:val="24"/>
        </w:rPr>
      </w:pPr>
      <w:r>
        <w:rPr>
          <w:rFonts w:ascii="Times New Roman" w:hAnsi="Times New Roman"/>
          <w:color w:val="373F3A"/>
          <w:sz w:val="24"/>
          <w:szCs w:val="24"/>
        </w:rPr>
        <w:t xml:space="preserve">совместить эти два варианта. </w:t>
      </w:r>
    </w:p>
    <w:p w:rsidR="00392B5C" w:rsidRDefault="00392B5C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850"/>
        <w:jc w:val="both"/>
        <w:rPr>
          <w:rFonts w:ascii="Times New Roman" w:eastAsia="Times New Roman" w:hAnsi="Times New Roman" w:cs="Times New Roman"/>
          <w:color w:val="373F3A"/>
          <w:sz w:val="24"/>
          <w:szCs w:val="24"/>
        </w:rPr>
      </w:pPr>
    </w:p>
    <w:p w:rsidR="00392B5C" w:rsidRDefault="002D69BE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850"/>
        <w:jc w:val="both"/>
        <w:rPr>
          <w:rFonts w:ascii="Times New Roman" w:eastAsia="Times New Roman" w:hAnsi="Times New Roman" w:cs="Times New Roman"/>
          <w:color w:val="373F3A"/>
          <w:sz w:val="24"/>
          <w:szCs w:val="24"/>
        </w:rPr>
      </w:pPr>
      <w:r>
        <w:rPr>
          <w:rFonts w:ascii="Times New Roman" w:hAnsi="Times New Roman"/>
          <w:color w:val="373F3A"/>
          <w:sz w:val="24"/>
          <w:szCs w:val="24"/>
        </w:rPr>
        <w:t xml:space="preserve">Увеличить скорость движения при тех же суммах инвестирования помогут инвестиции. В зависимости от готовности инвестора к риску различают 3 стратегии инвестирования: </w:t>
      </w:r>
    </w:p>
    <w:p w:rsidR="00392B5C" w:rsidRDefault="002D69BE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373F3A"/>
          <w:sz w:val="24"/>
          <w:szCs w:val="24"/>
        </w:rPr>
      </w:pPr>
      <w:r>
        <w:rPr>
          <w:rFonts w:ascii="Times New Roman" w:hAnsi="Times New Roman"/>
          <w:color w:val="373F3A"/>
          <w:sz w:val="24"/>
          <w:szCs w:val="24"/>
        </w:rPr>
        <w:t>Консервативную (доходность 4-10%: сберегательные счета, депозиты и т.д.),</w:t>
      </w:r>
    </w:p>
    <w:p w:rsidR="00392B5C" w:rsidRDefault="002D69BE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373F3A"/>
          <w:sz w:val="24"/>
          <w:szCs w:val="24"/>
        </w:rPr>
      </w:pPr>
      <w:r>
        <w:rPr>
          <w:rFonts w:ascii="Times New Roman" w:hAnsi="Times New Roman"/>
          <w:color w:val="373F3A"/>
          <w:sz w:val="24"/>
          <w:szCs w:val="24"/>
        </w:rPr>
        <w:t xml:space="preserve">Умеренно-консервативную (доходность 10-15%: </w:t>
      </w:r>
      <w:proofErr w:type="spellStart"/>
      <w:r>
        <w:rPr>
          <w:rFonts w:ascii="Times New Roman" w:hAnsi="Times New Roman"/>
          <w:color w:val="373F3A"/>
          <w:sz w:val="24"/>
          <w:szCs w:val="24"/>
        </w:rPr>
        <w:t>ПИФы</w:t>
      </w:r>
      <w:proofErr w:type="spellEnd"/>
      <w:r>
        <w:rPr>
          <w:rFonts w:ascii="Times New Roman" w:hAnsi="Times New Roman"/>
          <w:color w:val="373F3A"/>
          <w:sz w:val="24"/>
          <w:szCs w:val="24"/>
        </w:rPr>
        <w:t xml:space="preserve"> облигаций, структурные ноты и т.д.)</w:t>
      </w:r>
    </w:p>
    <w:p w:rsidR="00392B5C" w:rsidRDefault="002D69BE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373F3A"/>
          <w:sz w:val="24"/>
          <w:szCs w:val="24"/>
        </w:rPr>
      </w:pPr>
      <w:r>
        <w:rPr>
          <w:rFonts w:ascii="Times New Roman" w:hAnsi="Times New Roman"/>
          <w:color w:val="373F3A"/>
          <w:sz w:val="24"/>
          <w:szCs w:val="24"/>
        </w:rPr>
        <w:t xml:space="preserve">Агрессивную (доходность 15 - 19%: </w:t>
      </w:r>
      <w:proofErr w:type="spellStart"/>
      <w:r>
        <w:rPr>
          <w:rFonts w:ascii="Times New Roman" w:hAnsi="Times New Roman"/>
          <w:color w:val="373F3A"/>
          <w:sz w:val="24"/>
          <w:szCs w:val="24"/>
        </w:rPr>
        <w:t>ПИФы</w:t>
      </w:r>
      <w:proofErr w:type="spellEnd"/>
      <w:r>
        <w:rPr>
          <w:rFonts w:ascii="Times New Roman" w:hAnsi="Times New Roman"/>
          <w:color w:val="373F3A"/>
          <w:sz w:val="24"/>
          <w:szCs w:val="24"/>
        </w:rPr>
        <w:t xml:space="preserve"> акций, смешанные фонды и т.п.)</w:t>
      </w:r>
    </w:p>
    <w:p w:rsidR="00392B5C" w:rsidRDefault="00392B5C">
      <w:pPr>
        <w:ind w:firstLine="850"/>
        <w:jc w:val="both"/>
      </w:pPr>
    </w:p>
    <w:p w:rsidR="00BF76BB" w:rsidRDefault="00BF76BB">
      <w:pPr>
        <w:ind w:firstLine="850"/>
        <w:jc w:val="both"/>
      </w:pPr>
      <w:r>
        <w:t>Банки и страховые компании предлагают клиентам дополнительные сервисы:</w:t>
      </w:r>
    </w:p>
    <w:p w:rsidR="00BF76BB" w:rsidRPr="00BF76BB" w:rsidRDefault="00BF76BB" w:rsidP="00BF76BB">
      <w:pPr>
        <w:pStyle w:val="a7"/>
        <w:numPr>
          <w:ilvl w:val="0"/>
          <w:numId w:val="6"/>
        </w:numPr>
        <w:jc w:val="both"/>
      </w:pPr>
      <w:r w:rsidRPr="00BF76BB">
        <w:rPr>
          <w:bCs/>
        </w:rPr>
        <w:t xml:space="preserve">Определение инвестиционного профиля – </w:t>
      </w:r>
      <w:r w:rsidRPr="00BF76BB">
        <w:t>инвестиционные цели клиента на определенный период времени, а также и риск возможных убытков, связанных с инвестициями, который клиент способен.</w:t>
      </w:r>
    </w:p>
    <w:p w:rsidR="00BF76BB" w:rsidRPr="00BF76BB" w:rsidRDefault="00BF76BB" w:rsidP="00BF76BB">
      <w:pPr>
        <w:pStyle w:val="a7"/>
        <w:numPr>
          <w:ilvl w:val="0"/>
          <w:numId w:val="6"/>
        </w:numPr>
        <w:jc w:val="both"/>
      </w:pPr>
      <w:r w:rsidRPr="00BF76BB">
        <w:rPr>
          <w:bCs/>
        </w:rPr>
        <w:t xml:space="preserve">Подбор портфеля ценных бумаг под инвестиционный профиль клиента </w:t>
      </w:r>
      <w:r w:rsidRPr="00BF76BB">
        <w:t>– диверсификация для снижения рисков от инвестиций</w:t>
      </w:r>
    </w:p>
    <w:p w:rsidR="00BF76BB" w:rsidRPr="00BF76BB" w:rsidRDefault="00BF76BB" w:rsidP="00BF76BB">
      <w:pPr>
        <w:pStyle w:val="a7"/>
        <w:numPr>
          <w:ilvl w:val="0"/>
          <w:numId w:val="6"/>
        </w:numPr>
        <w:jc w:val="both"/>
      </w:pPr>
      <w:r w:rsidRPr="00BF76BB">
        <w:rPr>
          <w:bCs/>
        </w:rPr>
        <w:t xml:space="preserve">Открытие ИИС </w:t>
      </w:r>
      <w:r w:rsidRPr="00BF76BB">
        <w:t>(индивидуальный инвестиционный счет) – получение налоговых льгот: возврат 13% от суммы внесенных на счет средств или освобождение от уплаты налогов прибыли, полученной от инвестиций</w:t>
      </w:r>
    </w:p>
    <w:p w:rsidR="00BF76BB" w:rsidRPr="00BF76BB" w:rsidRDefault="00BF76BB" w:rsidP="00BF76BB">
      <w:pPr>
        <w:pStyle w:val="a7"/>
        <w:numPr>
          <w:ilvl w:val="0"/>
          <w:numId w:val="6"/>
        </w:numPr>
        <w:jc w:val="both"/>
      </w:pPr>
      <w:r w:rsidRPr="00BF76BB">
        <w:rPr>
          <w:bCs/>
        </w:rPr>
        <w:lastRenderedPageBreak/>
        <w:t>Удаленное открытие и пополнение брокерского счета</w:t>
      </w:r>
      <w:r w:rsidRPr="00BF76BB">
        <w:t>, возможность совершать операции через приложение на компьютере, на смартфоне или по телефону через трейдера.</w:t>
      </w:r>
    </w:p>
    <w:p w:rsidR="00BF76BB" w:rsidRPr="00BF76BB" w:rsidRDefault="00BF76BB" w:rsidP="00BF76BB">
      <w:pPr>
        <w:pStyle w:val="a7"/>
        <w:numPr>
          <w:ilvl w:val="0"/>
          <w:numId w:val="6"/>
        </w:numPr>
        <w:jc w:val="both"/>
      </w:pPr>
      <w:r w:rsidRPr="00BF76BB">
        <w:rPr>
          <w:bCs/>
        </w:rPr>
        <w:t xml:space="preserve">Обучение основам инвестирования </w:t>
      </w:r>
      <w:r w:rsidRPr="00BF76BB">
        <w:t>(в том числе дистанционное)</w:t>
      </w:r>
    </w:p>
    <w:p w:rsidR="00BF76BB" w:rsidRDefault="00BF76BB">
      <w:pPr>
        <w:ind w:firstLine="850"/>
        <w:jc w:val="both"/>
      </w:pPr>
    </w:p>
    <w:p w:rsidR="00392B5C" w:rsidRDefault="002D69BE">
      <w:pPr>
        <w:ind w:firstLine="850"/>
        <w:jc w:val="both"/>
      </w:pPr>
      <w:r>
        <w:t xml:space="preserve">Прежде, чем начинать накопления для реализации </w:t>
      </w:r>
      <w:r w:rsidR="00F232CA">
        <w:t>целей. Важно</w:t>
      </w:r>
      <w:r>
        <w:t xml:space="preserve"> предусмотреть все возможные события, которые могут повлиять на реализацию вашего плана. </w:t>
      </w:r>
    </w:p>
    <w:p w:rsidR="00392B5C" w:rsidRDefault="002D69BE">
      <w:pPr>
        <w:pStyle w:val="4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Важный шаг для обеспечения стабильности бюджета - формирование «подушки финансовой безопасности». Лучше, чтобы ее размер соответствовал трехмесячной норме ваших расходов. Храните ее на депозите и при открытии вклада помните: банк должен быть участником системы страхования вкладов АСВ. Тогда, в случае проблем, по застрахованному вкладу вы сможете вернуть до 1 400 000 рублей. Если нужно накопить средства, то выбирайте депозит с возможностью пополнения, а частичное снятие без потери процентов позволит изъять деньги в случае форс-мажора. </w:t>
      </w:r>
    </w:p>
    <w:p w:rsidR="00392B5C" w:rsidRDefault="00392B5C">
      <w:pPr>
        <w:ind w:firstLine="720"/>
        <w:jc w:val="both"/>
      </w:pPr>
    </w:p>
    <w:p w:rsidR="00392B5C" w:rsidRDefault="002D69BE">
      <w:pPr>
        <w:pStyle w:val="4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сформировать подушку безопасности? Самый простой способ </w:t>
      </w:r>
      <w:r w:rsidR="00F232CA">
        <w:rPr>
          <w:sz w:val="24"/>
          <w:szCs w:val="24"/>
        </w:rPr>
        <w:t>- откладывать</w:t>
      </w:r>
      <w:r>
        <w:rPr>
          <w:sz w:val="24"/>
          <w:szCs w:val="24"/>
        </w:rPr>
        <w:t xml:space="preserve"> 10% от дохода – такая сумма не доставит дискомфорта. Быстрее прийти к своей цели поможет эффективное управление бюджетом и экономия. Старайтесь тратить меньше, чем зарабатываете. Сократить расходы можно в различных статьях бюджета (транспорт, интернет, мобильная связь, питание, одежда, отдых, развлечения, получение налоговых льгот и прочие). Ускорить накопления можно не только сократив расходы, но и увеличив доходы. Например, переход на более высокооплачиваемую позицию, монетизация ваших увлечений, а также продажа ненужных вещей: одежда, техника, детские вещи и прочее.</w:t>
      </w:r>
    </w:p>
    <w:p w:rsidR="00392B5C" w:rsidRDefault="00392B5C">
      <w:pPr>
        <w:ind w:firstLine="720"/>
        <w:jc w:val="both"/>
      </w:pPr>
    </w:p>
    <w:p w:rsidR="00392B5C" w:rsidRDefault="00392B5C">
      <w:pPr>
        <w:pStyle w:val="4"/>
        <w:ind w:firstLine="720"/>
        <w:jc w:val="both"/>
        <w:rPr>
          <w:sz w:val="24"/>
          <w:szCs w:val="24"/>
        </w:rPr>
      </w:pPr>
    </w:p>
    <w:p w:rsidR="00392B5C" w:rsidRDefault="002D69BE">
      <w:pPr>
        <w:pStyle w:val="4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Успешность реализации вашего финансового плана невозможна без защиты от рисков своих источников дохода и важных активов. Каждый из нас хотел бы избежать различных неблагоприятных событий, но предвидеть их возникновение не в наших силах. Зато можно снизить влияние подобных событий на нашу жизнь, то есть защититься от различных рисков возникновения непредвиденных ситуаций, влекущих за собой финансовые потери.</w:t>
      </w:r>
      <w:r>
        <w:rPr>
          <w:color w:val="00000A"/>
          <w:sz w:val="24"/>
          <w:szCs w:val="24"/>
          <w:u w:color="00000A"/>
        </w:rPr>
        <w:t xml:space="preserve"> </w:t>
      </w:r>
    </w:p>
    <w:p w:rsidR="00392B5C" w:rsidRDefault="002D69BE">
      <w:pPr>
        <w:ind w:firstLine="720"/>
        <w:jc w:val="both"/>
      </w:pPr>
      <w:r>
        <w:t>Непредвиденные события, которые могут произойти с любым человеком, условно можно разделить на несколько категорий:</w:t>
      </w:r>
    </w:p>
    <w:p w:rsidR="00392B5C" w:rsidRDefault="002D69BE">
      <w:pPr>
        <w:numPr>
          <w:ilvl w:val="0"/>
          <w:numId w:val="5"/>
        </w:numPr>
        <w:jc w:val="both"/>
      </w:pPr>
      <w:r>
        <w:t>События, связанные с жизнью и здоровьем человека</w:t>
      </w:r>
    </w:p>
    <w:p w:rsidR="00392B5C" w:rsidRDefault="002D69BE">
      <w:pPr>
        <w:numPr>
          <w:ilvl w:val="0"/>
          <w:numId w:val="5"/>
        </w:numPr>
        <w:jc w:val="both"/>
      </w:pPr>
      <w:r>
        <w:t>События, связанные с имуществом и активам</w:t>
      </w:r>
    </w:p>
    <w:p w:rsidR="00392B5C" w:rsidRDefault="002D69BE">
      <w:pPr>
        <w:numPr>
          <w:ilvl w:val="0"/>
          <w:numId w:val="5"/>
        </w:numPr>
        <w:jc w:val="both"/>
      </w:pPr>
      <w:r>
        <w:t>События, связанные с действиями, которые могут причинить ущерб другим людям</w:t>
      </w:r>
    </w:p>
    <w:p w:rsidR="00392B5C" w:rsidRDefault="00392B5C">
      <w:pPr>
        <w:ind w:left="720"/>
        <w:jc w:val="both"/>
      </w:pPr>
    </w:p>
    <w:p w:rsidR="00392B5C" w:rsidRDefault="002D69BE">
      <w:pPr>
        <w:tabs>
          <w:tab w:val="left" w:pos="220"/>
          <w:tab w:val="left" w:pos="720"/>
        </w:tabs>
        <w:ind w:firstLine="720"/>
        <w:jc w:val="both"/>
        <w:rPr>
          <w:color w:val="00000A"/>
          <w:u w:color="00000A"/>
        </w:rPr>
      </w:pPr>
      <w:r>
        <w:rPr>
          <w:color w:val="00000A"/>
          <w:u w:color="00000A"/>
        </w:rPr>
        <w:t>Для защиты от рисков существуют различные механизмы финансовой защиты:</w:t>
      </w:r>
    </w:p>
    <w:p w:rsidR="00392B5C" w:rsidRDefault="00392B5C">
      <w:pPr>
        <w:tabs>
          <w:tab w:val="left" w:pos="220"/>
          <w:tab w:val="left" w:pos="720"/>
        </w:tabs>
        <w:ind w:firstLine="720"/>
        <w:jc w:val="both"/>
        <w:rPr>
          <w:color w:val="00000A"/>
          <w:u w:color="00000A"/>
        </w:rPr>
      </w:pPr>
    </w:p>
    <w:tbl>
      <w:tblPr>
        <w:tblStyle w:val="TableNormal"/>
        <w:tblW w:w="946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5040"/>
      </w:tblGrid>
      <w:tr w:rsidR="00392B5C" w:rsidTr="002C7069">
        <w:trPr>
          <w:trHeight w:val="310"/>
          <w:jc w:val="center"/>
        </w:trPr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B5C" w:rsidRDefault="002D69BE" w:rsidP="002C7069">
            <w:pPr>
              <w:spacing w:after="160"/>
              <w:jc w:val="center"/>
            </w:pPr>
            <w:r>
              <w:rPr>
                <w:b/>
                <w:bCs/>
              </w:rPr>
              <w:t>Неблагоприятные события (риски)</w:t>
            </w:r>
          </w:p>
        </w:tc>
        <w:tc>
          <w:tcPr>
            <w:tcW w:w="5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B5C" w:rsidRDefault="002D69BE" w:rsidP="002C7069">
            <w:pPr>
              <w:spacing w:after="160"/>
              <w:jc w:val="center"/>
            </w:pPr>
            <w:r>
              <w:rPr>
                <w:b/>
                <w:bCs/>
              </w:rPr>
              <w:t>Страховая защита</w:t>
            </w:r>
          </w:p>
        </w:tc>
      </w:tr>
      <w:tr w:rsidR="00392B5C" w:rsidTr="002C7069">
        <w:trPr>
          <w:trHeight w:val="310"/>
          <w:jc w:val="center"/>
        </w:trPr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B5C" w:rsidRDefault="002D69BE">
            <w:pPr>
              <w:spacing w:after="160"/>
              <w:jc w:val="both"/>
            </w:pPr>
            <w:r>
              <w:t>Смерть кормильца</w:t>
            </w:r>
          </w:p>
        </w:tc>
        <w:tc>
          <w:tcPr>
            <w:tcW w:w="5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B5C" w:rsidRDefault="002D69BE">
            <w:pPr>
              <w:spacing w:after="160"/>
              <w:jc w:val="both"/>
            </w:pPr>
            <w:r>
              <w:t>Накопительное / рисковое страхование жизни</w:t>
            </w:r>
          </w:p>
        </w:tc>
      </w:tr>
      <w:tr w:rsidR="00392B5C" w:rsidTr="002C7069">
        <w:trPr>
          <w:trHeight w:val="610"/>
          <w:jc w:val="center"/>
        </w:trPr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B5C" w:rsidRDefault="002D69BE">
            <w:pPr>
              <w:jc w:val="both"/>
            </w:pPr>
            <w:r>
              <w:t>Потеря трудоспособности, временная или частичная</w:t>
            </w:r>
          </w:p>
        </w:tc>
        <w:tc>
          <w:tcPr>
            <w:tcW w:w="5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B5C" w:rsidRDefault="002D69BE">
            <w:pPr>
              <w:spacing w:after="160"/>
              <w:jc w:val="both"/>
            </w:pPr>
            <w:r>
              <w:t>Страхование от несчастных случаев, «финансовая подушка безопасности»</w:t>
            </w:r>
          </w:p>
        </w:tc>
      </w:tr>
      <w:tr w:rsidR="00392B5C" w:rsidTr="002C7069">
        <w:trPr>
          <w:trHeight w:val="310"/>
          <w:jc w:val="center"/>
        </w:trPr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B5C" w:rsidRDefault="002D69BE">
            <w:pPr>
              <w:spacing w:after="160"/>
              <w:jc w:val="both"/>
            </w:pPr>
            <w:r>
              <w:t>Порча или утеря имущества</w:t>
            </w:r>
          </w:p>
        </w:tc>
        <w:tc>
          <w:tcPr>
            <w:tcW w:w="5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B5C" w:rsidRDefault="002D69BE">
            <w:pPr>
              <w:jc w:val="both"/>
            </w:pPr>
            <w:r>
              <w:t>Имущественное страхование (КИС, КАСКО)</w:t>
            </w:r>
          </w:p>
        </w:tc>
      </w:tr>
      <w:tr w:rsidR="00392B5C" w:rsidTr="002C7069">
        <w:trPr>
          <w:trHeight w:val="610"/>
          <w:jc w:val="center"/>
        </w:trPr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B5C" w:rsidRDefault="002D69BE">
            <w:pPr>
              <w:spacing w:after="160"/>
              <w:jc w:val="both"/>
            </w:pPr>
            <w:r>
              <w:lastRenderedPageBreak/>
              <w:t>Гражданская ответственность</w:t>
            </w:r>
          </w:p>
        </w:tc>
        <w:tc>
          <w:tcPr>
            <w:tcW w:w="5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B5C" w:rsidRDefault="002D69BE">
            <w:pPr>
              <w:spacing w:after="160"/>
              <w:jc w:val="both"/>
            </w:pPr>
            <w:r>
              <w:t>Страхование гражданской ответственности (ОСАГО, ДСАГО)</w:t>
            </w:r>
          </w:p>
        </w:tc>
      </w:tr>
      <w:tr w:rsidR="00392B5C" w:rsidTr="002C7069">
        <w:trPr>
          <w:trHeight w:val="610"/>
          <w:jc w:val="center"/>
        </w:trPr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B5C" w:rsidRDefault="002D69BE">
            <w:pPr>
              <w:jc w:val="both"/>
            </w:pPr>
            <w:r>
              <w:t>Недостаток финансовых ресурсов, риск пережить накопления</w:t>
            </w:r>
          </w:p>
        </w:tc>
        <w:tc>
          <w:tcPr>
            <w:tcW w:w="50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B5C" w:rsidRDefault="002D69BE">
            <w:pPr>
              <w:jc w:val="both"/>
            </w:pPr>
            <w:r>
              <w:t>Накопительное страхование жизни, резервный фонд</w:t>
            </w:r>
          </w:p>
        </w:tc>
      </w:tr>
    </w:tbl>
    <w:p w:rsidR="00392B5C" w:rsidRDefault="00392B5C">
      <w:pPr>
        <w:widowControl w:val="0"/>
        <w:tabs>
          <w:tab w:val="left" w:pos="220"/>
          <w:tab w:val="left" w:pos="720"/>
        </w:tabs>
        <w:jc w:val="both"/>
        <w:rPr>
          <w:color w:val="00000A"/>
          <w:u w:color="00000A"/>
        </w:rPr>
      </w:pPr>
    </w:p>
    <w:p w:rsidR="00392B5C" w:rsidRDefault="00392B5C">
      <w:pPr>
        <w:tabs>
          <w:tab w:val="left" w:pos="220"/>
          <w:tab w:val="left" w:pos="720"/>
        </w:tabs>
        <w:jc w:val="both"/>
        <w:rPr>
          <w:color w:val="00000A"/>
          <w:u w:color="00000A"/>
        </w:rPr>
      </w:pPr>
    </w:p>
    <w:p w:rsidR="00392B5C" w:rsidRDefault="002D69BE">
      <w:pPr>
        <w:ind w:firstLine="720"/>
        <w:jc w:val="both"/>
      </w:pPr>
      <w:r>
        <w:t>1. В первую очередь, важно создать «зонтик» над тем, что приносит основной доход. Если это заработная плата, следовательно, уход из жизни или потеря трудоспособности основного кормильца может привести к финансовой катастрофе.</w:t>
      </w:r>
    </w:p>
    <w:p w:rsidR="00392B5C" w:rsidRDefault="00392B5C">
      <w:pPr>
        <w:ind w:firstLine="720"/>
        <w:jc w:val="both"/>
      </w:pPr>
    </w:p>
    <w:p w:rsidR="00392B5C" w:rsidRDefault="002D69BE">
      <w:pPr>
        <w:ind w:firstLine="720"/>
        <w:jc w:val="both"/>
      </w:pPr>
      <w:r>
        <w:t>2. Каждая семья мечтает о собственной квартире/доме, даче, машине. Страхование имущества - это надежный и экономичный способ уберечь себя и своих близких от риска лишиться того, что создавалось долгие годы.</w:t>
      </w:r>
    </w:p>
    <w:p w:rsidR="00392B5C" w:rsidRDefault="002D69BE">
      <w:pPr>
        <w:ind w:firstLine="720"/>
        <w:jc w:val="both"/>
      </w:pPr>
      <w:r>
        <w:t>Какое имущество необходимо застраховать в первую очередь:</w:t>
      </w:r>
    </w:p>
    <w:p w:rsidR="00392B5C" w:rsidRDefault="002D69BE">
      <w:pPr>
        <w:numPr>
          <w:ilvl w:val="0"/>
          <w:numId w:val="5"/>
        </w:numPr>
        <w:jc w:val="both"/>
      </w:pPr>
      <w:r>
        <w:t>потеря которого не может быть восполнена или его восстановление требует очень больших финансовых затрат</w:t>
      </w:r>
    </w:p>
    <w:p w:rsidR="00392B5C" w:rsidRDefault="002D69BE">
      <w:pPr>
        <w:numPr>
          <w:ilvl w:val="0"/>
          <w:numId w:val="5"/>
        </w:numPr>
        <w:jc w:val="both"/>
      </w:pPr>
      <w:r>
        <w:t>благодаря которому формируется основная часть семейного бюджета</w:t>
      </w:r>
    </w:p>
    <w:p w:rsidR="00392B5C" w:rsidRDefault="002D69BE">
      <w:pPr>
        <w:numPr>
          <w:ilvl w:val="0"/>
          <w:numId w:val="5"/>
        </w:numPr>
        <w:jc w:val="both"/>
      </w:pPr>
      <w:r>
        <w:t>с продажей которого связано осуществление других важных целей семьи.</w:t>
      </w:r>
    </w:p>
    <w:p w:rsidR="00392B5C" w:rsidRDefault="00392B5C">
      <w:pPr>
        <w:tabs>
          <w:tab w:val="left" w:pos="220"/>
          <w:tab w:val="left" w:pos="720"/>
        </w:tabs>
        <w:jc w:val="both"/>
        <w:rPr>
          <w:color w:val="00000A"/>
          <w:u w:color="00000A"/>
        </w:rPr>
      </w:pPr>
    </w:p>
    <w:p w:rsidR="00392B5C" w:rsidRDefault="002D69BE">
      <w:pPr>
        <w:ind w:firstLine="720"/>
        <w:jc w:val="both"/>
      </w:pPr>
      <w:r>
        <w:t>3. Накопительное страхование жизни. Особенность данного способа формирования пенсии в том, что помимо обеспечения доходности (которая чаще всего может быть ниже, чем по остальным инструментам) он еще имеет функцию обеспечения безопасности: если в силу каких-либо событий (указанных в договоре) вы утратите способность делать регулярные взносы, то их будет за вас вносить страховая компания.</w:t>
      </w:r>
    </w:p>
    <w:p w:rsidR="00392B5C" w:rsidRDefault="002D69BE">
      <w:pPr>
        <w:tabs>
          <w:tab w:val="left" w:pos="220"/>
          <w:tab w:val="left" w:pos="720"/>
        </w:tabs>
        <w:ind w:firstLine="720"/>
        <w:jc w:val="both"/>
        <w:rPr>
          <w:color w:val="00000A"/>
          <w:u w:color="00000A"/>
        </w:rPr>
      </w:pPr>
      <w:r>
        <w:t xml:space="preserve">Страхование - это защита бюджета от непредвиденных расходов. </w:t>
      </w:r>
      <w:r>
        <w:rPr>
          <w:color w:val="00000A"/>
          <w:u w:color="00000A"/>
        </w:rPr>
        <w:t>Подумайте о потенциальных рисках, которым подвержена ваша жизнь: оцените финансовые последствия каждого из рисков и выберите подходящий метод защиты.</w:t>
      </w:r>
    </w:p>
    <w:p w:rsidR="00BF76BB" w:rsidRDefault="00BF76BB">
      <w:pPr>
        <w:tabs>
          <w:tab w:val="left" w:pos="220"/>
          <w:tab w:val="left" w:pos="720"/>
        </w:tabs>
        <w:ind w:firstLine="720"/>
        <w:jc w:val="both"/>
        <w:rPr>
          <w:color w:val="00000A"/>
          <w:u w:color="00000A"/>
        </w:rPr>
      </w:pPr>
    </w:p>
    <w:p w:rsidR="00BF76BB" w:rsidRDefault="00BF76BB">
      <w:pPr>
        <w:tabs>
          <w:tab w:val="left" w:pos="220"/>
          <w:tab w:val="left" w:pos="720"/>
        </w:tabs>
        <w:ind w:firstLine="720"/>
        <w:jc w:val="both"/>
        <w:rPr>
          <w:color w:val="00000A"/>
          <w:u w:color="00000A"/>
        </w:rPr>
      </w:pPr>
      <w:r>
        <w:rPr>
          <w:color w:val="00000A"/>
          <w:u w:color="00000A"/>
        </w:rPr>
        <w:t>Страховые компании предоставляют свои сервисы не только в отделениях страховой компании и через агентов. Но и дистанционно: через сайт и приложение в смартфоне:</w:t>
      </w:r>
    </w:p>
    <w:p w:rsidR="00000000" w:rsidRPr="00BF76BB" w:rsidRDefault="005B5FD2" w:rsidP="00BF76BB">
      <w:pPr>
        <w:numPr>
          <w:ilvl w:val="0"/>
          <w:numId w:val="7"/>
        </w:numPr>
        <w:tabs>
          <w:tab w:val="left" w:pos="220"/>
          <w:tab w:val="left" w:pos="720"/>
        </w:tabs>
        <w:jc w:val="both"/>
        <w:rPr>
          <w:color w:val="00000A"/>
          <w:u w:color="00000A"/>
        </w:rPr>
      </w:pPr>
      <w:r w:rsidRPr="00BF76BB">
        <w:rPr>
          <w:color w:val="00000A"/>
          <w:u w:color="00000A"/>
        </w:rPr>
        <w:t>Клиент видит информацию о своих договорах</w:t>
      </w:r>
    </w:p>
    <w:p w:rsidR="00000000" w:rsidRPr="00BF76BB" w:rsidRDefault="005B5FD2" w:rsidP="00BF76BB">
      <w:pPr>
        <w:numPr>
          <w:ilvl w:val="0"/>
          <w:numId w:val="7"/>
        </w:numPr>
        <w:tabs>
          <w:tab w:val="left" w:pos="220"/>
          <w:tab w:val="left" w:pos="720"/>
        </w:tabs>
        <w:jc w:val="both"/>
        <w:rPr>
          <w:color w:val="00000A"/>
          <w:u w:color="00000A"/>
        </w:rPr>
      </w:pPr>
      <w:r w:rsidRPr="00BF76BB">
        <w:rPr>
          <w:color w:val="00000A"/>
          <w:u w:color="00000A"/>
        </w:rPr>
        <w:t>Клиент может оплачивать взносы, следить за изменением дохода</w:t>
      </w:r>
    </w:p>
    <w:p w:rsidR="00000000" w:rsidRPr="00BF76BB" w:rsidRDefault="005B5FD2" w:rsidP="00BF76BB">
      <w:pPr>
        <w:numPr>
          <w:ilvl w:val="0"/>
          <w:numId w:val="7"/>
        </w:numPr>
        <w:tabs>
          <w:tab w:val="left" w:pos="220"/>
          <w:tab w:val="left" w:pos="720"/>
        </w:tabs>
        <w:jc w:val="both"/>
        <w:rPr>
          <w:color w:val="00000A"/>
          <w:u w:color="00000A"/>
        </w:rPr>
      </w:pPr>
      <w:r w:rsidRPr="00BF76BB">
        <w:rPr>
          <w:color w:val="00000A"/>
          <w:u w:color="00000A"/>
        </w:rPr>
        <w:t>Возможность получать информацию о действиях при наступлении страхового случая</w:t>
      </w:r>
    </w:p>
    <w:p w:rsidR="00000000" w:rsidRPr="00BF76BB" w:rsidRDefault="005B5FD2" w:rsidP="00BF76BB">
      <w:pPr>
        <w:numPr>
          <w:ilvl w:val="0"/>
          <w:numId w:val="7"/>
        </w:numPr>
        <w:tabs>
          <w:tab w:val="left" w:pos="220"/>
          <w:tab w:val="left" w:pos="720"/>
        </w:tabs>
        <w:jc w:val="both"/>
        <w:rPr>
          <w:color w:val="00000A"/>
          <w:u w:color="00000A"/>
        </w:rPr>
      </w:pPr>
      <w:r w:rsidRPr="00BF76BB">
        <w:rPr>
          <w:color w:val="00000A"/>
          <w:u w:color="00000A"/>
        </w:rPr>
        <w:t>Связь со страховой компанией в случае необходимости, кнопка «SOS»</w:t>
      </w:r>
    </w:p>
    <w:p w:rsidR="00000000" w:rsidRPr="00BF76BB" w:rsidRDefault="005B5FD2" w:rsidP="00BF76BB">
      <w:pPr>
        <w:numPr>
          <w:ilvl w:val="0"/>
          <w:numId w:val="7"/>
        </w:numPr>
        <w:tabs>
          <w:tab w:val="left" w:pos="220"/>
          <w:tab w:val="left" w:pos="720"/>
        </w:tabs>
        <w:jc w:val="both"/>
        <w:rPr>
          <w:color w:val="00000A"/>
          <w:u w:color="00000A"/>
        </w:rPr>
      </w:pPr>
      <w:r w:rsidRPr="00BF76BB">
        <w:rPr>
          <w:color w:val="00000A"/>
          <w:u w:color="00000A"/>
        </w:rPr>
        <w:t>Расчет стоимости страховки</w:t>
      </w:r>
    </w:p>
    <w:p w:rsidR="00000000" w:rsidRPr="00BF76BB" w:rsidRDefault="00BF76BB" w:rsidP="00BF76BB">
      <w:pPr>
        <w:numPr>
          <w:ilvl w:val="0"/>
          <w:numId w:val="7"/>
        </w:numPr>
        <w:tabs>
          <w:tab w:val="left" w:pos="220"/>
          <w:tab w:val="left" w:pos="720"/>
        </w:tabs>
        <w:jc w:val="both"/>
        <w:rPr>
          <w:color w:val="00000A"/>
          <w:u w:color="00000A"/>
        </w:rPr>
      </w:pPr>
      <w:r w:rsidRPr="00BF76BB">
        <w:rPr>
          <w:color w:val="00000A"/>
          <w:u w:color="00000A"/>
        </w:rPr>
        <w:t>Покупка туристической</w:t>
      </w:r>
      <w:r w:rsidR="005B5FD2" w:rsidRPr="00BF76BB">
        <w:rPr>
          <w:color w:val="00000A"/>
          <w:u w:color="00000A"/>
        </w:rPr>
        <w:t xml:space="preserve"> страховки</w:t>
      </w:r>
    </w:p>
    <w:p w:rsidR="00000000" w:rsidRPr="00BF76BB" w:rsidRDefault="005B5FD2" w:rsidP="00BF76BB">
      <w:pPr>
        <w:numPr>
          <w:ilvl w:val="0"/>
          <w:numId w:val="7"/>
        </w:numPr>
        <w:tabs>
          <w:tab w:val="left" w:pos="220"/>
          <w:tab w:val="left" w:pos="720"/>
        </w:tabs>
        <w:jc w:val="both"/>
        <w:rPr>
          <w:color w:val="00000A"/>
          <w:u w:color="00000A"/>
        </w:rPr>
      </w:pPr>
      <w:proofErr w:type="spellStart"/>
      <w:r w:rsidRPr="00BF76BB">
        <w:rPr>
          <w:color w:val="00000A"/>
          <w:u w:color="00000A"/>
        </w:rPr>
        <w:t>Pus</w:t>
      </w:r>
      <w:r w:rsidRPr="00BF76BB">
        <w:rPr>
          <w:color w:val="00000A"/>
          <w:u w:color="00000A"/>
        </w:rPr>
        <w:t>h</w:t>
      </w:r>
      <w:proofErr w:type="spellEnd"/>
      <w:r w:rsidRPr="00BF76BB">
        <w:rPr>
          <w:color w:val="00000A"/>
          <w:u w:color="00000A"/>
        </w:rPr>
        <w:t>-уведомления, которые позволяют напоминать клиентам о новых продуктах или о том, что срок действия полиса заканчивается</w:t>
      </w:r>
    </w:p>
    <w:p w:rsidR="00BF76BB" w:rsidRDefault="00BF76BB">
      <w:pPr>
        <w:tabs>
          <w:tab w:val="left" w:pos="220"/>
          <w:tab w:val="left" w:pos="720"/>
        </w:tabs>
        <w:ind w:firstLine="720"/>
        <w:jc w:val="both"/>
        <w:rPr>
          <w:color w:val="00000A"/>
          <w:u w:color="00000A"/>
        </w:rPr>
      </w:pPr>
    </w:p>
    <w:p w:rsidR="00392B5C" w:rsidRDefault="00392B5C">
      <w:pPr>
        <w:ind w:firstLine="720"/>
        <w:jc w:val="both"/>
        <w:rPr>
          <w:color w:val="00000A"/>
          <w:u w:color="00000A"/>
        </w:rPr>
      </w:pPr>
    </w:p>
    <w:p w:rsidR="00000000" w:rsidRPr="00BF76BB" w:rsidRDefault="002D69BE" w:rsidP="00BF76BB">
      <w:pPr>
        <w:tabs>
          <w:tab w:val="left" w:pos="220"/>
          <w:tab w:val="left" w:pos="720"/>
        </w:tabs>
        <w:ind w:firstLine="720"/>
        <w:jc w:val="both"/>
        <w:rPr>
          <w:color w:val="00000A"/>
          <w:u w:color="00000A"/>
        </w:rPr>
      </w:pPr>
      <w:r>
        <w:rPr>
          <w:color w:val="00000A"/>
          <w:u w:color="00000A"/>
        </w:rPr>
        <w:t xml:space="preserve">Итак, </w:t>
      </w:r>
      <w:r w:rsidRPr="00BF76BB">
        <w:rPr>
          <w:color w:val="00000A"/>
          <w:u w:color="00000A"/>
        </w:rPr>
        <w:t xml:space="preserve">Личный финансовый план - это ваша финансовая </w:t>
      </w:r>
      <w:r w:rsidR="00F232CA" w:rsidRPr="00BF76BB">
        <w:rPr>
          <w:color w:val="00000A"/>
          <w:u w:color="00000A"/>
        </w:rPr>
        <w:t>стратегия, путь</w:t>
      </w:r>
      <w:r w:rsidRPr="00BF76BB">
        <w:rPr>
          <w:color w:val="00000A"/>
          <w:u w:color="00000A"/>
        </w:rPr>
        <w:t xml:space="preserve"> движения к финансовым целям. С</w:t>
      </w:r>
      <w:r>
        <w:rPr>
          <w:color w:val="00000A"/>
          <w:u w:color="00000A"/>
        </w:rPr>
        <w:t>оставление и успех его реализации невозможен без четкой постановки целей, сроков их реализации, выбора комфортного пути к целям, а также создания защиты от рисков, в случае наступления которых достижение ваших целей может оказаться под угрозой.</w:t>
      </w:r>
      <w:r w:rsidR="00BF76BB">
        <w:rPr>
          <w:color w:val="00000A"/>
          <w:u w:color="00000A"/>
        </w:rPr>
        <w:t xml:space="preserve"> </w:t>
      </w:r>
      <w:r w:rsidR="005B5FD2" w:rsidRPr="00BF76BB">
        <w:rPr>
          <w:color w:val="00000A"/>
          <w:u w:color="00000A"/>
        </w:rPr>
        <w:t>Цифровые те</w:t>
      </w:r>
      <w:r w:rsidR="00BF76BB">
        <w:rPr>
          <w:color w:val="00000A"/>
          <w:u w:color="00000A"/>
        </w:rPr>
        <w:t>хнологии в управлении финансами</w:t>
      </w:r>
      <w:r w:rsidR="005B5FD2" w:rsidRPr="00BF76BB">
        <w:rPr>
          <w:color w:val="00000A"/>
          <w:u w:color="00000A"/>
        </w:rPr>
        <w:t xml:space="preserve"> - это доступно, удобно, </w:t>
      </w:r>
      <w:r w:rsidR="005B5FD2" w:rsidRPr="00BF76BB">
        <w:rPr>
          <w:color w:val="00000A"/>
          <w:u w:color="00000A"/>
        </w:rPr>
        <w:t>быстро и безопасно.</w:t>
      </w:r>
    </w:p>
    <w:p w:rsidR="00392B5C" w:rsidRDefault="00392B5C">
      <w:pPr>
        <w:ind w:firstLine="720"/>
        <w:jc w:val="both"/>
      </w:pPr>
    </w:p>
    <w:p w:rsidR="00392B5C" w:rsidRDefault="00392B5C">
      <w:pPr>
        <w:pStyle w:val="4"/>
        <w:ind w:firstLine="720"/>
        <w:jc w:val="both"/>
        <w:rPr>
          <w:sz w:val="24"/>
          <w:szCs w:val="24"/>
        </w:rPr>
      </w:pPr>
    </w:p>
    <w:p w:rsidR="00392B5C" w:rsidRDefault="00392B5C">
      <w:pPr>
        <w:ind w:firstLine="720"/>
        <w:jc w:val="both"/>
      </w:pPr>
    </w:p>
    <w:p w:rsidR="00392B5C" w:rsidRDefault="00BF76BB">
      <w:pPr>
        <w:ind w:firstLine="720"/>
        <w:jc w:val="both"/>
      </w:pPr>
      <w:r>
        <w:lastRenderedPageBreak/>
        <w:t>Статья</w:t>
      </w:r>
      <w:bookmarkStart w:id="0" w:name="_GoBack"/>
      <w:bookmarkEnd w:id="0"/>
      <w:r w:rsidR="002D69BE">
        <w:t xml:space="preserve"> подготовлена в рамках Всероссийской недели сбережении 201</w:t>
      </w:r>
      <w:r>
        <w:t>9</w:t>
      </w:r>
      <w:r w:rsidR="002D69BE">
        <w:t xml:space="preserve">, которая проходит в рамках проекта Министерства финансов Российской Федерации «Содействие повышению уровня финансовой грамотности населения и развитию финансового образования в Российской Федерации». Узнайте больше на портале </w:t>
      </w:r>
      <w:proofErr w:type="spellStart"/>
      <w:r w:rsidR="002D69BE">
        <w:t>ваши</w:t>
      </w:r>
      <w:hyperlink r:id="rId7" w:history="1">
        <w:r w:rsidR="002D69BE">
          <w:t>финансы.рф</w:t>
        </w:r>
        <w:proofErr w:type="spellEnd"/>
      </w:hyperlink>
      <w:r w:rsidR="002D69BE">
        <w:t>.</w:t>
      </w:r>
    </w:p>
    <w:sectPr w:rsidR="00392B5C">
      <w:headerReference w:type="default" r:id="rId8"/>
      <w:footerReference w:type="default" r:id="rId9"/>
      <w:pgSz w:w="11900" w:h="16840"/>
      <w:pgMar w:top="1134" w:right="850" w:bottom="899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FD2" w:rsidRDefault="005B5FD2">
      <w:r>
        <w:separator/>
      </w:r>
    </w:p>
  </w:endnote>
  <w:endnote w:type="continuationSeparator" w:id="0">
    <w:p w:rsidR="005B5FD2" w:rsidRDefault="005B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Grand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5C" w:rsidRDefault="00392B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FD2" w:rsidRDefault="005B5FD2">
      <w:r>
        <w:separator/>
      </w:r>
    </w:p>
  </w:footnote>
  <w:footnote w:type="continuationSeparator" w:id="0">
    <w:p w:rsidR="005B5FD2" w:rsidRDefault="005B5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5C" w:rsidRDefault="00392B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23475"/>
    <w:multiLevelType w:val="hybridMultilevel"/>
    <w:tmpl w:val="26A4CFB6"/>
    <w:numStyleLink w:val="a"/>
  </w:abstractNum>
  <w:abstractNum w:abstractNumId="1" w15:restartNumberingAfterBreak="0">
    <w:nsid w:val="3DB57B4B"/>
    <w:multiLevelType w:val="hybridMultilevel"/>
    <w:tmpl w:val="5AC230A0"/>
    <w:lvl w:ilvl="0" w:tplc="C9EE449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D0000BA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FD7ABA6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51D842F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9F24C75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0472E45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AA20063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D6260EC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E97CCEF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2" w15:restartNumberingAfterBreak="0">
    <w:nsid w:val="444E3097"/>
    <w:multiLevelType w:val="hybridMultilevel"/>
    <w:tmpl w:val="431E43C8"/>
    <w:numStyleLink w:val="1"/>
  </w:abstractNum>
  <w:abstractNum w:abstractNumId="3" w15:restartNumberingAfterBreak="0">
    <w:nsid w:val="6D226DC5"/>
    <w:multiLevelType w:val="hybridMultilevel"/>
    <w:tmpl w:val="F7424D34"/>
    <w:lvl w:ilvl="0" w:tplc="38986C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B0E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CACD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84C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F218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B059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06C6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EE5D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E36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B369F"/>
    <w:multiLevelType w:val="hybridMultilevel"/>
    <w:tmpl w:val="431E43C8"/>
    <w:styleLink w:val="1"/>
    <w:lvl w:ilvl="0" w:tplc="C6B823E0">
      <w:start w:val="1"/>
      <w:numFmt w:val="bullet"/>
      <w:lvlText w:val="✓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B45E12">
      <w:start w:val="1"/>
      <w:numFmt w:val="bullet"/>
      <w:lvlText w:val="o"/>
      <w:lvlJc w:val="left"/>
      <w:pPr>
        <w:tabs>
          <w:tab w:val="left" w:pos="1080"/>
        </w:tabs>
        <w:ind w:left="18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925D06">
      <w:start w:val="1"/>
      <w:numFmt w:val="bullet"/>
      <w:lvlText w:val="▪"/>
      <w:lvlJc w:val="left"/>
      <w:pPr>
        <w:tabs>
          <w:tab w:val="left" w:pos="1080"/>
        </w:tabs>
        <w:ind w:left="25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6C808">
      <w:start w:val="1"/>
      <w:numFmt w:val="bullet"/>
      <w:lvlText w:val="•"/>
      <w:lvlJc w:val="left"/>
      <w:pPr>
        <w:tabs>
          <w:tab w:val="left" w:pos="1080"/>
        </w:tabs>
        <w:ind w:left="32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C624C6">
      <w:start w:val="1"/>
      <w:numFmt w:val="bullet"/>
      <w:lvlText w:val="o"/>
      <w:lvlJc w:val="left"/>
      <w:pPr>
        <w:tabs>
          <w:tab w:val="left" w:pos="1080"/>
        </w:tabs>
        <w:ind w:left="39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8CEDE8">
      <w:start w:val="1"/>
      <w:numFmt w:val="bullet"/>
      <w:lvlText w:val="▪"/>
      <w:lvlJc w:val="left"/>
      <w:pPr>
        <w:tabs>
          <w:tab w:val="left" w:pos="1080"/>
        </w:tabs>
        <w:ind w:left="46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EE4C96">
      <w:start w:val="1"/>
      <w:numFmt w:val="bullet"/>
      <w:lvlText w:val="•"/>
      <w:lvlJc w:val="left"/>
      <w:pPr>
        <w:tabs>
          <w:tab w:val="left" w:pos="1080"/>
        </w:tabs>
        <w:ind w:left="54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7A7364">
      <w:start w:val="1"/>
      <w:numFmt w:val="bullet"/>
      <w:lvlText w:val="o"/>
      <w:lvlJc w:val="left"/>
      <w:pPr>
        <w:tabs>
          <w:tab w:val="left" w:pos="1080"/>
        </w:tabs>
        <w:ind w:left="61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CEE89A">
      <w:start w:val="1"/>
      <w:numFmt w:val="bullet"/>
      <w:lvlText w:val="▪"/>
      <w:lvlJc w:val="left"/>
      <w:pPr>
        <w:tabs>
          <w:tab w:val="left" w:pos="1080"/>
        </w:tabs>
        <w:ind w:left="68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1EC2FA5"/>
    <w:multiLevelType w:val="hybridMultilevel"/>
    <w:tmpl w:val="18B41476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755E59C8"/>
    <w:multiLevelType w:val="hybridMultilevel"/>
    <w:tmpl w:val="26A4CFB6"/>
    <w:styleLink w:val="a"/>
    <w:lvl w:ilvl="0" w:tplc="0CC44178">
      <w:start w:val="1"/>
      <w:numFmt w:val="bullet"/>
      <w:lvlText w:val="-"/>
      <w:lvlJc w:val="left"/>
      <w:pPr>
        <w:tabs>
          <w:tab w:val="left" w:pos="720"/>
          <w:tab w:val="num" w:pos="11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3" w:firstLine="5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F0DF12">
      <w:start w:val="1"/>
      <w:numFmt w:val="bullet"/>
      <w:lvlText w:val="-"/>
      <w:lvlJc w:val="left"/>
      <w:pPr>
        <w:tabs>
          <w:tab w:val="left" w:pos="720"/>
          <w:tab w:val="left" w:pos="1440"/>
          <w:tab w:val="num" w:pos="16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89" w:firstLine="6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0CF37A">
      <w:start w:val="1"/>
      <w:numFmt w:val="bullet"/>
      <w:lvlText w:val="-"/>
      <w:lvlJc w:val="left"/>
      <w:pPr>
        <w:tabs>
          <w:tab w:val="left" w:pos="720"/>
          <w:tab w:val="left" w:pos="1440"/>
          <w:tab w:val="num" w:pos="22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9" w:firstLine="6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981D4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num" w:pos="28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89" w:firstLine="6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1658B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89" w:firstLine="6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E63FE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40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189" w:firstLine="6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E8B46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6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789" w:firstLine="6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F48F1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240"/>
          <w:tab w:val="left" w:pos="5760"/>
          <w:tab w:val="left" w:pos="6480"/>
          <w:tab w:val="left" w:pos="7200"/>
          <w:tab w:val="left" w:pos="7920"/>
          <w:tab w:val="left" w:pos="8640"/>
        </w:tabs>
        <w:ind w:left="4389" w:firstLine="6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E06A8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840"/>
          <w:tab w:val="left" w:pos="6480"/>
          <w:tab w:val="left" w:pos="7200"/>
          <w:tab w:val="left" w:pos="7920"/>
          <w:tab w:val="left" w:pos="8640"/>
        </w:tabs>
        <w:ind w:left="4989" w:firstLine="6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0"/>
  </w:num>
  <w:num w:numId="3">
    <w:abstractNumId w:val="0"/>
    <w:lvlOverride w:ilvl="0">
      <w:lvl w:ilvl="0" w:tplc="C3B6AB62">
        <w:start w:val="1"/>
        <w:numFmt w:val="bullet"/>
        <w:lvlText w:val="-"/>
        <w:lvlJc w:val="left"/>
        <w:pPr>
          <w:tabs>
            <w:tab w:val="left" w:pos="720"/>
            <w:tab w:val="num" w:pos="1049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98" w:firstLine="6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16D94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num" w:pos="16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89" w:firstLine="6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60C6D8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num" w:pos="22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389" w:firstLine="6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85EFC2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num" w:pos="28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989" w:firstLine="6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D1C505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num" w:pos="344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589" w:firstLine="6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CECBB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num" w:pos="404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189" w:firstLine="6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45612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num" w:pos="464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789" w:firstLine="6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BCEEC8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52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389" w:firstLine="6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D2FA3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5840"/>
            <w:tab w:val="left" w:pos="6480"/>
            <w:tab w:val="left" w:pos="7200"/>
            <w:tab w:val="left" w:pos="7920"/>
            <w:tab w:val="left" w:pos="8640"/>
          </w:tabs>
          <w:ind w:left="4989" w:firstLine="6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5C"/>
    <w:rsid w:val="002C7069"/>
    <w:rsid w:val="002D69BE"/>
    <w:rsid w:val="00392B5C"/>
    <w:rsid w:val="005B5FD2"/>
    <w:rsid w:val="00BF76BB"/>
    <w:rsid w:val="00F232CA"/>
    <w:rsid w:val="00F36E4A"/>
    <w:rsid w:val="00F9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B8C0"/>
  <w15:docId w15:val="{FCE331A3-B113-4158-A555-823DF8CA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4">
    <w:name w:val="heading 4"/>
    <w:uiPriority w:val="9"/>
    <w:unhideWhenUsed/>
    <w:qFormat/>
    <w:pPr>
      <w:outlineLvl w:val="3"/>
    </w:pPr>
    <w:rPr>
      <w:rFonts w:cs="Arial Unicode MS"/>
      <w:color w:val="000000"/>
      <w:u w:color="00000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6">
    <w:name w:val="По умолчанию"/>
    <w:rPr>
      <w:rFonts w:ascii="Helvetica" w:hAnsi="Helvetica" w:cs="Arial Unicode MS"/>
      <w:color w:val="000000"/>
      <w:sz w:val="22"/>
      <w:szCs w:val="22"/>
    </w:rPr>
  </w:style>
  <w:style w:type="numbering" w:customStyle="1" w:styleId="a">
    <w:name w:val="Пункты"/>
    <w:pPr>
      <w:numPr>
        <w:numId w:val="1"/>
      </w:numPr>
    </w:pPr>
  </w:style>
  <w:style w:type="numbering" w:customStyle="1" w:styleId="1">
    <w:name w:val="Импортированный стиль 1"/>
    <w:pPr>
      <w:numPr>
        <w:numId w:val="4"/>
      </w:numPr>
    </w:pPr>
  </w:style>
  <w:style w:type="character" w:customStyle="1" w:styleId="Hyperlink0">
    <w:name w:val="Hyperlink.0"/>
    <w:basedOn w:val="a4"/>
    <w:rPr>
      <w:u w:val="single"/>
    </w:rPr>
  </w:style>
  <w:style w:type="paragraph" w:styleId="a7">
    <w:name w:val="List Paragraph"/>
    <w:basedOn w:val="a0"/>
    <w:uiPriority w:val="34"/>
    <w:qFormat/>
    <w:rsid w:val="00BF7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3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9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5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8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8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xn--80appbun8c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1091</Words>
  <Characters>7175</Characters>
  <Application>Microsoft Office Word</Application>
  <DocSecurity>0</DocSecurity>
  <Lines>159</Lines>
  <Paragraphs>63</Paragraphs>
  <ScaleCrop>false</ScaleCrop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Юля</cp:lastModifiedBy>
  <cp:revision>6</cp:revision>
  <dcterms:created xsi:type="dcterms:W3CDTF">2018-08-14T14:38:00Z</dcterms:created>
  <dcterms:modified xsi:type="dcterms:W3CDTF">2019-10-08T21:26:00Z</dcterms:modified>
</cp:coreProperties>
</file>